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F5987" w14:textId="19DC05A0" w:rsidR="00232FA7" w:rsidRPr="00232FA7" w:rsidRDefault="00232FA7" w:rsidP="00232FA7">
      <w:pPr>
        <w:tabs>
          <w:tab w:val="right" w:pos="20000"/>
        </w:tabs>
        <w:spacing w:after="0"/>
        <w:rPr>
          <w:rFonts w:ascii="Arial" w:eastAsia="MS Mincho" w:hAnsi="Arial" w:cs="Arial"/>
          <w:b/>
          <w:noProof/>
          <w:sz w:val="24"/>
          <w:szCs w:val="24"/>
        </w:rPr>
      </w:pPr>
      <w:bookmarkStart w:id="0" w:name="OLE_LINK15"/>
      <w:bookmarkStart w:id="1" w:name="_Hlk84666062"/>
      <w:r w:rsidRPr="00232FA7">
        <w:rPr>
          <w:rFonts w:ascii="Arial" w:eastAsia="MS Mincho" w:hAnsi="Arial"/>
          <w:b/>
          <w:noProof/>
          <w:sz w:val="24"/>
        </w:rPr>
        <w:t>3GPP TSG-</w:t>
      </w:r>
      <w:r w:rsidRPr="00232FA7">
        <w:rPr>
          <w:rFonts w:ascii="Arial" w:eastAsia="MS Mincho" w:hAnsi="Arial"/>
          <w:b/>
          <w:noProof/>
          <w:sz w:val="24"/>
          <w:lang w:eastAsia="zh-CN"/>
        </w:rPr>
        <w:t>RAN WG4</w:t>
      </w:r>
      <w:r w:rsidRPr="00232FA7">
        <w:rPr>
          <w:rFonts w:ascii="Arial" w:eastAsia="MS Mincho" w:hAnsi="Arial"/>
          <w:b/>
          <w:noProof/>
          <w:sz w:val="24"/>
        </w:rPr>
        <w:t xml:space="preserve"> Meetin</w:t>
      </w:r>
      <w:r w:rsidRPr="00232FA7">
        <w:rPr>
          <w:rFonts w:ascii="Arial" w:eastAsia="MS Mincho" w:hAnsi="Arial"/>
          <w:b/>
          <w:noProof/>
          <w:sz w:val="24"/>
          <w:lang w:eastAsia="zh-CN"/>
        </w:rPr>
        <w:t>g #104-e</w:t>
      </w:r>
      <w:r w:rsidRPr="00232FA7">
        <w:rPr>
          <w:rFonts w:ascii="Arial" w:eastAsia="MS Mincho" w:hAnsi="Arial" w:cs="Arial"/>
          <w:b/>
          <w:noProof/>
          <w:sz w:val="24"/>
          <w:szCs w:val="24"/>
        </w:rPr>
        <w:tab/>
      </w:r>
      <w:r w:rsidR="00353A9A">
        <w:rPr>
          <w:rFonts w:ascii="Arial" w:hAnsi="Arial" w:cs="Arial"/>
          <w:b/>
          <w:noProof/>
          <w:sz w:val="24"/>
          <w:szCs w:val="24"/>
          <w:lang w:eastAsia="zh-CN"/>
        </w:rPr>
        <w:t>R4-2213840</w:t>
      </w:r>
    </w:p>
    <w:bookmarkEnd w:id="0"/>
    <w:p w14:paraId="3EBA5CFF" w14:textId="77777777" w:rsidR="00232FA7" w:rsidRPr="00232FA7" w:rsidRDefault="00232FA7" w:rsidP="00232FA7">
      <w:pPr>
        <w:spacing w:after="120"/>
        <w:outlineLvl w:val="0"/>
        <w:rPr>
          <w:rFonts w:ascii="Arial" w:eastAsia="MS Mincho" w:hAnsi="Arial"/>
          <w:b/>
          <w:noProof/>
          <w:sz w:val="24"/>
        </w:rPr>
      </w:pPr>
      <w:r w:rsidRPr="00232FA7">
        <w:rPr>
          <w:rFonts w:ascii="Arial" w:eastAsia="MS Mincho" w:hAnsi="Arial"/>
          <w:b/>
          <w:noProof/>
          <w:sz w:val="24"/>
        </w:rPr>
        <w:t>Electronic Meeting, 15</w:t>
      </w:r>
      <w:r w:rsidRPr="00232FA7">
        <w:rPr>
          <w:rFonts w:ascii="Arial" w:eastAsia="MS Mincho" w:hAnsi="Arial"/>
          <w:b/>
          <w:noProof/>
          <w:sz w:val="24"/>
          <w:vertAlign w:val="superscript"/>
        </w:rPr>
        <w:t>th</w:t>
      </w:r>
      <w:r w:rsidRPr="00232FA7">
        <w:rPr>
          <w:rFonts w:ascii="Arial" w:eastAsia="MS Mincho" w:hAnsi="Arial"/>
          <w:b/>
          <w:noProof/>
          <w:sz w:val="24"/>
        </w:rPr>
        <w:t xml:space="preserve"> – 26</w:t>
      </w:r>
      <w:r w:rsidRPr="00232FA7">
        <w:rPr>
          <w:rFonts w:ascii="Arial" w:eastAsia="MS Mincho" w:hAnsi="Arial"/>
          <w:b/>
          <w:noProof/>
          <w:sz w:val="24"/>
          <w:vertAlign w:val="superscript"/>
        </w:rPr>
        <w:t>th</w:t>
      </w:r>
      <w:r w:rsidRPr="00232FA7">
        <w:rPr>
          <w:rFonts w:ascii="Arial" w:eastAsia="MS Mincho" w:hAnsi="Arial"/>
          <w:b/>
          <w:noProof/>
          <w:sz w:val="24"/>
        </w:rPr>
        <w:t xml:space="preserve"> Aug, 2022</w:t>
      </w:r>
    </w:p>
    <w:bookmarkEnd w:id="1"/>
    <w:p w14:paraId="142C17A2" w14:textId="6ECF3EA1" w:rsidR="00D46BD4" w:rsidRPr="00232FA7" w:rsidRDefault="00D46BD4" w:rsidP="00D46BD4">
      <w:pPr>
        <w:pStyle w:val="ab"/>
        <w:jc w:val="both"/>
        <w:rPr>
          <w:rFonts w:eastAsia="宋体"/>
          <w:i w:val="0"/>
          <w:noProof w:val="0"/>
          <w:sz w:val="24"/>
        </w:rPr>
      </w:pPr>
    </w:p>
    <w:p w14:paraId="7A936C2D" w14:textId="5D6788A0"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FeMIMO demod</w:t>
      </w:r>
      <w:r w:rsidR="0037198B">
        <w:rPr>
          <w:rFonts w:ascii="Arial" w:hAnsi="Arial"/>
          <w:sz w:val="24"/>
          <w:lang w:val="en-US" w:eastAsia="zh-CN"/>
        </w:rPr>
        <w:t xml:space="preserve"> </w:t>
      </w:r>
      <w:r w:rsidR="00F85028">
        <w:rPr>
          <w:rFonts w:ascii="Arial" w:hAnsi="Arial"/>
          <w:sz w:val="24"/>
          <w:lang w:val="en-US" w:eastAsia="zh-CN"/>
        </w:rPr>
        <w:t>mTRP</w:t>
      </w:r>
    </w:p>
    <w:p w14:paraId="04AA01B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0911B88F" w14:textId="77BD85CD"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604367">
        <w:rPr>
          <w:rFonts w:ascii="Arial" w:hAnsi="Arial"/>
          <w:sz w:val="24"/>
          <w:lang w:val="pt-BR"/>
        </w:rPr>
        <w:t>9.1</w:t>
      </w:r>
      <w:r w:rsidR="00D422A1">
        <w:rPr>
          <w:rFonts w:ascii="Arial" w:hAnsi="Arial"/>
          <w:sz w:val="24"/>
          <w:lang w:val="pt-BR"/>
        </w:rPr>
        <w:t>7</w:t>
      </w:r>
      <w:r w:rsidR="00604367">
        <w:rPr>
          <w:rFonts w:ascii="Arial" w:hAnsi="Arial"/>
          <w:sz w:val="24"/>
          <w:lang w:val="pt-BR"/>
        </w:rPr>
        <w:t>.4.</w:t>
      </w:r>
      <w:r w:rsidR="00D422A1">
        <w:rPr>
          <w:rFonts w:ascii="Arial" w:hAnsi="Arial"/>
          <w:sz w:val="24"/>
          <w:lang w:val="pt-BR"/>
        </w:rPr>
        <w:t>1</w:t>
      </w:r>
      <w:r w:rsidR="00604367">
        <w:rPr>
          <w:rFonts w:ascii="Arial" w:hAnsi="Arial"/>
          <w:sz w:val="24"/>
          <w:lang w:val="pt-BR"/>
        </w:rPr>
        <w:t>.2</w:t>
      </w:r>
    </w:p>
    <w:p w14:paraId="07E1F3F5"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22AD1448" w:rsidR="0037198B" w:rsidRPr="0088793B" w:rsidRDefault="0037198B" w:rsidP="0037198B">
      <w:pPr>
        <w:rPr>
          <w:lang w:val="en-US" w:eastAsia="zh-CN"/>
        </w:rPr>
      </w:pPr>
      <w:r w:rsidRPr="0088793B">
        <w:rPr>
          <w:lang w:eastAsia="zh-CN"/>
        </w:rPr>
        <w:t>During RAN4#10</w:t>
      </w:r>
      <w:r w:rsidR="00D422A1">
        <w:rPr>
          <w:lang w:eastAsia="zh-CN"/>
        </w:rPr>
        <w:t>3</w:t>
      </w:r>
      <w:r w:rsidRPr="0088793B">
        <w:rPr>
          <w:lang w:eastAsia="zh-CN"/>
        </w:rPr>
        <w:t xml:space="preserve">-e meeting, </w:t>
      </w:r>
      <w:r w:rsidR="00B138C6" w:rsidRPr="00B138C6">
        <w:rPr>
          <w:lang w:eastAsia="zh-CN"/>
        </w:rPr>
        <w:t xml:space="preserve">WF </w:t>
      </w:r>
      <w:r w:rsidR="00B138C6">
        <w:rPr>
          <w:lang w:eastAsia="zh-CN"/>
        </w:rPr>
        <w:fldChar w:fldCharType="begin"/>
      </w:r>
      <w:r w:rsidR="00B138C6">
        <w:rPr>
          <w:lang w:eastAsia="zh-CN"/>
        </w:rPr>
        <w:instrText xml:space="preserve"> REF _Ref95463895 \r \h </w:instrText>
      </w:r>
      <w:r w:rsidR="00B138C6">
        <w:rPr>
          <w:lang w:eastAsia="zh-CN"/>
        </w:rPr>
      </w:r>
      <w:r w:rsidR="00B138C6">
        <w:rPr>
          <w:lang w:eastAsia="zh-CN"/>
        </w:rPr>
        <w:fldChar w:fldCharType="separate"/>
      </w:r>
      <w:r w:rsidR="00B138C6">
        <w:rPr>
          <w:lang w:eastAsia="zh-CN"/>
        </w:rPr>
        <w:t>[1]</w:t>
      </w:r>
      <w:r w:rsidR="00B138C6">
        <w:rPr>
          <w:lang w:eastAsia="zh-CN"/>
        </w:rPr>
        <w:fldChar w:fldCharType="end"/>
      </w:r>
      <w:r w:rsidR="00B138C6">
        <w:rPr>
          <w:lang w:eastAsia="zh-CN"/>
        </w:rPr>
        <w:t xml:space="preserve"> </w:t>
      </w:r>
      <w:r w:rsidR="00B138C6" w:rsidRPr="00B138C6">
        <w:rPr>
          <w:lang w:eastAsia="zh-CN"/>
        </w:rPr>
        <w:t>on demodulation requirement for Enhancement on Multi-TRP</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the </w:t>
      </w:r>
      <w:r w:rsidR="007D24C5">
        <w:rPr>
          <w:lang w:val="en-US" w:eastAsia="zh-CN"/>
        </w:rPr>
        <w:t>UE FeMIMO mTRP</w:t>
      </w:r>
      <w:r w:rsidRPr="00AE3FAF">
        <w:rPr>
          <w:lang w:val="en-US" w:eastAsia="zh-CN"/>
        </w:rPr>
        <w:t xml:space="preserve"> </w:t>
      </w:r>
      <w:r w:rsidRPr="0088793B">
        <w:rPr>
          <w:lang w:val="en-US" w:eastAsia="zh-CN"/>
        </w:rPr>
        <w:t>demodulation requirements.</w:t>
      </w:r>
    </w:p>
    <w:p w14:paraId="488863EE" w14:textId="5FAA47CF"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2291BA7D" w14:textId="354440F0" w:rsidR="00700DCB" w:rsidRDefault="00700DCB" w:rsidP="00700DCB">
      <w:pPr>
        <w:pStyle w:val="2"/>
        <w:rPr>
          <w:lang w:val="en-US" w:eastAsia="zh-CN"/>
        </w:rPr>
      </w:pPr>
      <w:r w:rsidRPr="00700DCB">
        <w:rPr>
          <w:lang w:val="en-US" w:eastAsia="zh-CN"/>
        </w:rPr>
        <w:t>Test scope</w:t>
      </w:r>
    </w:p>
    <w:p w14:paraId="167C13E0" w14:textId="70E4B474" w:rsidR="00700DCB" w:rsidRPr="00D52BD2" w:rsidRDefault="00700DCB" w:rsidP="00700DCB">
      <w:pPr>
        <w:pStyle w:val="3"/>
        <w:rPr>
          <w:lang w:val="en-US" w:eastAsia="zh-CN"/>
        </w:rPr>
      </w:pPr>
      <w:r w:rsidRPr="00D52BD2">
        <w:rPr>
          <w:lang w:val="en-US" w:eastAsia="zh-CN"/>
        </w:rPr>
        <w:t>Whether to define PDCCH requirement for multi-TRP repetition transmission schemes</w:t>
      </w:r>
    </w:p>
    <w:tbl>
      <w:tblPr>
        <w:tblStyle w:val="ae"/>
        <w:tblW w:w="0" w:type="auto"/>
        <w:tblLook w:val="04A0" w:firstRow="1" w:lastRow="0" w:firstColumn="1" w:lastColumn="0" w:noHBand="0" w:noVBand="1"/>
      </w:tblPr>
      <w:tblGrid>
        <w:gridCol w:w="10456"/>
      </w:tblGrid>
      <w:tr w:rsidR="00700DCB" w:rsidRPr="00D422A1" w14:paraId="58F0BD94" w14:textId="77777777" w:rsidTr="00700DCB">
        <w:tc>
          <w:tcPr>
            <w:tcW w:w="10456" w:type="dxa"/>
          </w:tcPr>
          <w:p w14:paraId="063D7EF6" w14:textId="77777777" w:rsidR="00D422A1" w:rsidRPr="00D422A1" w:rsidRDefault="00D422A1" w:rsidP="00D422A1">
            <w:pPr>
              <w:pStyle w:val="a3"/>
              <w:numPr>
                <w:ilvl w:val="0"/>
                <w:numId w:val="33"/>
              </w:numPr>
              <w:overflowPunct w:val="0"/>
              <w:autoSpaceDE w:val="0"/>
              <w:autoSpaceDN w:val="0"/>
              <w:adjustRightInd w:val="0"/>
              <w:spacing w:after="0"/>
              <w:ind w:left="936" w:firstLineChars="0"/>
              <w:textAlignment w:val="baseline"/>
              <w:rPr>
                <w:i/>
              </w:rPr>
            </w:pPr>
            <w:r w:rsidRPr="00D422A1">
              <w:rPr>
                <w:i/>
              </w:rPr>
              <w:t>Introduce PDCCH requirements for multi-TRP repetition transmission</w:t>
            </w:r>
          </w:p>
          <w:p w14:paraId="003C6981" w14:textId="77777777" w:rsidR="00D422A1" w:rsidRPr="00D422A1" w:rsidRDefault="00D422A1" w:rsidP="00D422A1">
            <w:pPr>
              <w:pStyle w:val="a3"/>
              <w:numPr>
                <w:ilvl w:val="1"/>
                <w:numId w:val="33"/>
              </w:numPr>
              <w:overflowPunct w:val="0"/>
              <w:autoSpaceDE w:val="0"/>
              <w:autoSpaceDN w:val="0"/>
              <w:adjustRightInd w:val="0"/>
              <w:spacing w:after="0"/>
              <w:ind w:left="1656" w:firstLineChars="0"/>
              <w:textAlignment w:val="baseline"/>
              <w:rPr>
                <w:i/>
              </w:rPr>
            </w:pPr>
            <w:r w:rsidRPr="00D422A1">
              <w:rPr>
                <w:i/>
              </w:rPr>
              <w:t>Option 1: With UE soft-combining</w:t>
            </w:r>
          </w:p>
          <w:p w14:paraId="62790CE6" w14:textId="7C90ADD2" w:rsidR="00700DCB" w:rsidRPr="00D422A1" w:rsidRDefault="00D422A1" w:rsidP="00D422A1">
            <w:pPr>
              <w:pStyle w:val="a3"/>
              <w:numPr>
                <w:ilvl w:val="1"/>
                <w:numId w:val="33"/>
              </w:numPr>
              <w:spacing w:after="0"/>
              <w:ind w:left="1656" w:firstLineChars="0"/>
              <w:rPr>
                <w:i/>
              </w:rPr>
            </w:pPr>
            <w:r w:rsidRPr="00D422A1">
              <w:rPr>
                <w:i/>
              </w:rPr>
              <w:t>Option 2: Without UE soft-combining</w:t>
            </w:r>
          </w:p>
        </w:tc>
      </w:tr>
    </w:tbl>
    <w:p w14:paraId="10EBC645" w14:textId="33C9E847" w:rsidR="00700DCB" w:rsidRDefault="00700DCB" w:rsidP="00700DCB">
      <w:pPr>
        <w:rPr>
          <w:lang w:val="en-US" w:eastAsia="zh-CN"/>
        </w:rPr>
      </w:pPr>
    </w:p>
    <w:p w14:paraId="07F7DA73" w14:textId="77777777" w:rsidR="00700DCB" w:rsidRPr="00700DCB" w:rsidRDefault="00700DCB" w:rsidP="00700DCB">
      <w:pPr>
        <w:rPr>
          <w:lang w:val="en-US" w:eastAsia="zh-CN"/>
        </w:rPr>
      </w:pPr>
      <w:r w:rsidRPr="00700DCB">
        <w:rPr>
          <w:rFonts w:hint="eastAsia"/>
          <w:lang w:val="en-US" w:eastAsia="zh-CN"/>
        </w:rPr>
        <w:t>F</w:t>
      </w:r>
      <w:r w:rsidRPr="00700DCB">
        <w:rPr>
          <w:lang w:val="en-US" w:eastAsia="zh-CN"/>
        </w:rPr>
        <w:t xml:space="preserve">or non-SFN scheme, </w:t>
      </w:r>
      <w:r w:rsidRPr="00700DCB">
        <w:rPr>
          <w:rFonts w:hint="eastAsia"/>
          <w:lang w:eastAsia="zh-CN"/>
        </w:rPr>
        <w:t xml:space="preserve">PDCCH </w:t>
      </w:r>
      <w:r w:rsidRPr="00700DCB">
        <w:rPr>
          <w:lang w:eastAsia="zh-CN"/>
        </w:rPr>
        <w:t xml:space="preserve">can be </w:t>
      </w:r>
      <w:r w:rsidRPr="00700DCB">
        <w:rPr>
          <w:rFonts w:hint="eastAsia"/>
          <w:lang w:eastAsia="zh-CN"/>
        </w:rPr>
        <w:t>transmi</w:t>
      </w:r>
      <w:r w:rsidRPr="00700DCB">
        <w:rPr>
          <w:lang w:eastAsia="zh-CN"/>
        </w:rPr>
        <w:t>tted</w:t>
      </w:r>
      <w:r w:rsidRPr="00700DCB">
        <w:rPr>
          <w:rFonts w:hint="eastAsia"/>
          <w:lang w:eastAsia="zh-CN"/>
        </w:rPr>
        <w:t xml:space="preserve"> with two TCI state</w:t>
      </w:r>
      <w:r w:rsidRPr="00700DCB">
        <w:rPr>
          <w:lang w:val="en-US" w:eastAsia="zh-CN"/>
        </w:rPr>
        <w:t xml:space="preserve"> corresponding to two SS sets associated with corresponding CORESETs. Encoding / rate matching is based on one repetition, and the same coded bits are repeated for the other repetition. Each repetition has the same number of CCEs and coded bits, and corresponds to the same DCI payload.</w:t>
      </w:r>
      <w:r w:rsidRPr="00700DCB">
        <w:t xml:space="preserve"> </w:t>
      </w:r>
      <w:r w:rsidRPr="00700DCB">
        <w:rPr>
          <w:lang w:val="en-US" w:eastAsia="zh-CN"/>
        </w:rPr>
        <w:t>Two PDCCH candidates are explicitly linked together (UE knows the linking before decoding).</w:t>
      </w:r>
      <w:r w:rsidRPr="00700DCB">
        <w:t xml:space="preserve"> </w:t>
      </w:r>
    </w:p>
    <w:p w14:paraId="4A843509" w14:textId="54C5E059" w:rsidR="00700DCB" w:rsidRPr="00700DCB" w:rsidRDefault="00700DCB" w:rsidP="00700DCB">
      <w:pPr>
        <w:rPr>
          <w:lang w:val="en-US" w:eastAsia="zh-CN"/>
        </w:rPr>
      </w:pPr>
      <w:r w:rsidRPr="00700DCB">
        <w:rPr>
          <w:rFonts w:hint="eastAsia"/>
          <w:lang w:val="en-US" w:eastAsia="zh-CN"/>
        </w:rPr>
        <w:t>U</w:t>
      </w:r>
      <w:r w:rsidRPr="00700DCB">
        <w:rPr>
          <w:lang w:val="en-US" w:eastAsia="zh-CN"/>
        </w:rPr>
        <w:t>E can report a value of BD from {2,3}. From the demodulation perspective, for UE reporting the value of 2, UE can decode the first repetition and then perform soft-combining of two repetition if failed to decode the first repetition. For UE reporting the value of 3, UE can decode the first repetition and then decode the second repetition and then perform soft-combining of two repetition if failed to decode both the first and the second repetition.</w:t>
      </w:r>
    </w:p>
    <w:p w14:paraId="26BD797C" w14:textId="45BFA149" w:rsidR="00700DCB" w:rsidRPr="00700DCB" w:rsidRDefault="007745DD" w:rsidP="00700DCB">
      <w:r>
        <w:rPr>
          <w:rFonts w:hint="eastAsia"/>
          <w:lang w:eastAsia="zh-CN"/>
        </w:rPr>
        <w:t>A</w:t>
      </w:r>
      <w:r>
        <w:rPr>
          <w:lang w:eastAsia="zh-CN"/>
        </w:rPr>
        <w:t xml:space="preserve">s per our contribution </w:t>
      </w:r>
      <w:r>
        <w:rPr>
          <w:lang w:eastAsia="zh-CN"/>
        </w:rPr>
        <w:fldChar w:fldCharType="begin"/>
      </w:r>
      <w:r>
        <w:rPr>
          <w:lang w:eastAsia="zh-CN"/>
        </w:rPr>
        <w:instrText xml:space="preserve"> REF _Ref101279440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there is </w:t>
      </w:r>
      <w:r w:rsidRPr="007745DD">
        <w:rPr>
          <w:lang w:eastAsia="zh-CN"/>
        </w:rPr>
        <w:t>great gain by performing soft-combining for non-SFN PDCCH enhancement.</w:t>
      </w:r>
      <w:r>
        <w:rPr>
          <w:lang w:eastAsia="zh-CN"/>
        </w:rPr>
        <w:t xml:space="preserve"> </w:t>
      </w:r>
      <w:r w:rsidR="00700DCB" w:rsidRPr="00700DCB">
        <w:t xml:space="preserve">In our view, this feature is very important to improve PDCCH reliability. Considering the great gain by performing soft-combining, we propose to define performance requirements </w:t>
      </w:r>
      <w:r w:rsidR="00BF00B5">
        <w:t xml:space="preserve">with </w:t>
      </w:r>
      <w:r w:rsidR="00BF00B5" w:rsidRPr="00BF00B5">
        <w:t xml:space="preserve">UE soft-combining </w:t>
      </w:r>
      <w:r w:rsidR="00700DCB" w:rsidRPr="00700DCB">
        <w:t>for enhancements on Multi-TRP for PDCCH.</w:t>
      </w:r>
    </w:p>
    <w:p w14:paraId="4DEA405F" w14:textId="0F80ABA8" w:rsidR="00700DCB" w:rsidRPr="00700DCB" w:rsidRDefault="00700DCB" w:rsidP="00700DCB">
      <w:pPr>
        <w:pStyle w:val="Proposal"/>
      </w:pPr>
      <w:r w:rsidRPr="00700DCB">
        <w:t xml:space="preserve">Define PDCCH requirement </w:t>
      </w:r>
      <w:r w:rsidR="00BF00B5" w:rsidRPr="00BF00B5">
        <w:t xml:space="preserve">with UE soft-combining </w:t>
      </w:r>
      <w:r w:rsidRPr="00700DCB">
        <w:t>for multi-TRP repetition transmission schemes.</w:t>
      </w:r>
    </w:p>
    <w:p w14:paraId="6ABB2C6B" w14:textId="3CD6B3BD" w:rsidR="00700DCB" w:rsidRDefault="00700DCB" w:rsidP="00700DCB">
      <w:pPr>
        <w:pStyle w:val="2"/>
        <w:rPr>
          <w:lang w:val="en-US" w:eastAsia="zh-CN"/>
        </w:rPr>
      </w:pPr>
      <w:r w:rsidRPr="00700DCB">
        <w:rPr>
          <w:lang w:val="en-US" w:eastAsia="zh-CN"/>
        </w:rPr>
        <w:t>Test setup for PDCCH requirement</w:t>
      </w:r>
    </w:p>
    <w:p w14:paraId="13BA1ED2" w14:textId="09A48291" w:rsidR="00D422A1" w:rsidRDefault="00D422A1" w:rsidP="00D422A1">
      <w:pPr>
        <w:pStyle w:val="3"/>
        <w:rPr>
          <w:lang w:val="en-US" w:eastAsia="zh-CN"/>
        </w:rPr>
      </w:pPr>
      <w:r>
        <w:rPr>
          <w:rFonts w:hint="eastAsia"/>
          <w:lang w:val="en-US" w:eastAsia="zh-CN"/>
        </w:rPr>
        <w:t>A</w:t>
      </w:r>
      <w:r w:rsidRPr="00D422A1">
        <w:rPr>
          <w:lang w:val="en-US" w:eastAsia="zh-CN"/>
        </w:rPr>
        <w:t>ggregation level</w:t>
      </w:r>
    </w:p>
    <w:tbl>
      <w:tblPr>
        <w:tblStyle w:val="ae"/>
        <w:tblW w:w="0" w:type="auto"/>
        <w:tblLook w:val="04A0" w:firstRow="1" w:lastRow="0" w:firstColumn="1" w:lastColumn="0" w:noHBand="0" w:noVBand="1"/>
      </w:tblPr>
      <w:tblGrid>
        <w:gridCol w:w="10610"/>
      </w:tblGrid>
      <w:tr w:rsidR="001A2D2D" w:rsidRPr="001A2D2D" w14:paraId="16E50C9D" w14:textId="77777777" w:rsidTr="001A2D2D">
        <w:tc>
          <w:tcPr>
            <w:tcW w:w="10610" w:type="dxa"/>
          </w:tcPr>
          <w:p w14:paraId="395B00B4" w14:textId="77777777" w:rsidR="001A2D2D" w:rsidRPr="001A2D2D" w:rsidRDefault="001A2D2D" w:rsidP="001A2D2D">
            <w:pPr>
              <w:numPr>
                <w:ilvl w:val="0"/>
                <w:numId w:val="33"/>
              </w:numPr>
              <w:overflowPunct w:val="0"/>
              <w:autoSpaceDE w:val="0"/>
              <w:autoSpaceDN w:val="0"/>
              <w:adjustRightInd w:val="0"/>
              <w:spacing w:after="0"/>
              <w:ind w:left="936"/>
              <w:textAlignment w:val="baseline"/>
              <w:rPr>
                <w:rFonts w:eastAsia="MS Mincho"/>
                <w:i/>
                <w:szCs w:val="24"/>
                <w:lang w:eastAsia="zh-CN"/>
              </w:rPr>
            </w:pPr>
            <w:r w:rsidRPr="001A2D2D">
              <w:rPr>
                <w:rFonts w:eastAsia="MS Mincho"/>
                <w:i/>
                <w:szCs w:val="24"/>
                <w:lang w:eastAsia="zh-CN"/>
              </w:rPr>
              <w:t>Aggregation level</w:t>
            </w:r>
          </w:p>
          <w:p w14:paraId="7336DDA4" w14:textId="77777777" w:rsidR="001A2D2D" w:rsidRPr="001A2D2D" w:rsidRDefault="001A2D2D" w:rsidP="001A2D2D">
            <w:pPr>
              <w:numPr>
                <w:ilvl w:val="1"/>
                <w:numId w:val="33"/>
              </w:numPr>
              <w:overflowPunct w:val="0"/>
              <w:autoSpaceDE w:val="0"/>
              <w:autoSpaceDN w:val="0"/>
              <w:adjustRightInd w:val="0"/>
              <w:spacing w:after="0"/>
              <w:ind w:left="1656"/>
              <w:textAlignment w:val="baseline"/>
              <w:rPr>
                <w:rFonts w:eastAsia="MS Mincho"/>
                <w:i/>
                <w:szCs w:val="24"/>
                <w:lang w:eastAsia="zh-CN"/>
              </w:rPr>
            </w:pPr>
            <w:r w:rsidRPr="001A2D2D">
              <w:rPr>
                <w:rFonts w:eastAsia="MS Mincho"/>
                <w:i/>
                <w:szCs w:val="24"/>
                <w:lang w:eastAsia="zh-CN"/>
              </w:rPr>
              <w:t>Option 1: AL=2</w:t>
            </w:r>
          </w:p>
          <w:p w14:paraId="1AE1DE22" w14:textId="77777777" w:rsidR="001A2D2D" w:rsidRPr="001A2D2D" w:rsidRDefault="001A2D2D" w:rsidP="001A2D2D">
            <w:pPr>
              <w:numPr>
                <w:ilvl w:val="1"/>
                <w:numId w:val="33"/>
              </w:numPr>
              <w:overflowPunct w:val="0"/>
              <w:autoSpaceDE w:val="0"/>
              <w:autoSpaceDN w:val="0"/>
              <w:adjustRightInd w:val="0"/>
              <w:spacing w:after="0"/>
              <w:ind w:left="1656"/>
              <w:textAlignment w:val="baseline"/>
              <w:rPr>
                <w:rFonts w:eastAsia="MS Mincho"/>
                <w:i/>
                <w:szCs w:val="24"/>
                <w:lang w:eastAsia="zh-CN"/>
              </w:rPr>
            </w:pPr>
            <w:r w:rsidRPr="001A2D2D">
              <w:rPr>
                <w:rFonts w:eastAsia="MS Mincho"/>
                <w:i/>
                <w:szCs w:val="24"/>
                <w:lang w:eastAsia="zh-CN"/>
              </w:rPr>
              <w:t>Option 2: AL=4</w:t>
            </w:r>
          </w:p>
          <w:p w14:paraId="39DFE30A" w14:textId="77777777" w:rsidR="001A2D2D" w:rsidRDefault="001A2D2D" w:rsidP="001A2D2D">
            <w:pPr>
              <w:numPr>
                <w:ilvl w:val="1"/>
                <w:numId w:val="33"/>
              </w:numPr>
              <w:overflowPunct w:val="0"/>
              <w:autoSpaceDE w:val="0"/>
              <w:autoSpaceDN w:val="0"/>
              <w:adjustRightInd w:val="0"/>
              <w:spacing w:after="0"/>
              <w:ind w:left="1656"/>
              <w:textAlignment w:val="baseline"/>
              <w:rPr>
                <w:rFonts w:eastAsia="MS Mincho"/>
                <w:i/>
                <w:szCs w:val="24"/>
                <w:lang w:eastAsia="zh-CN"/>
              </w:rPr>
            </w:pPr>
            <w:r w:rsidRPr="001A2D2D">
              <w:rPr>
                <w:rFonts w:eastAsia="MS Mincho"/>
                <w:i/>
                <w:szCs w:val="24"/>
                <w:lang w:eastAsia="zh-CN"/>
              </w:rPr>
              <w:t>Decide aggregation level base on simulation results in next meeting.</w:t>
            </w:r>
          </w:p>
          <w:p w14:paraId="076AF4C4" w14:textId="77777777" w:rsidR="00BF00B5" w:rsidRPr="00BF00B5" w:rsidRDefault="00BF00B5" w:rsidP="00BF00B5">
            <w:pPr>
              <w:numPr>
                <w:ilvl w:val="0"/>
                <w:numId w:val="33"/>
              </w:numPr>
              <w:overflowPunct w:val="0"/>
              <w:autoSpaceDE w:val="0"/>
              <w:autoSpaceDN w:val="0"/>
              <w:adjustRightInd w:val="0"/>
              <w:spacing w:after="0"/>
              <w:ind w:left="936"/>
              <w:textAlignment w:val="baseline"/>
              <w:rPr>
                <w:rFonts w:eastAsia="MS Mincho"/>
                <w:i/>
                <w:szCs w:val="24"/>
                <w:lang w:eastAsia="zh-CN"/>
              </w:rPr>
            </w:pPr>
            <w:r w:rsidRPr="00BF00B5">
              <w:rPr>
                <w:rFonts w:eastAsia="MS Mincho"/>
                <w:i/>
                <w:szCs w:val="24"/>
                <w:lang w:eastAsia="zh-CN"/>
              </w:rPr>
              <w:t>Operating SNR condition for selection AL</w:t>
            </w:r>
          </w:p>
          <w:p w14:paraId="2D3CB448" w14:textId="77777777" w:rsidR="00BF00B5" w:rsidRPr="00BF00B5" w:rsidRDefault="00BF00B5" w:rsidP="00BF00B5">
            <w:pPr>
              <w:numPr>
                <w:ilvl w:val="1"/>
                <w:numId w:val="33"/>
              </w:numPr>
              <w:overflowPunct w:val="0"/>
              <w:autoSpaceDE w:val="0"/>
              <w:autoSpaceDN w:val="0"/>
              <w:adjustRightInd w:val="0"/>
              <w:spacing w:after="0"/>
              <w:ind w:left="1656"/>
              <w:textAlignment w:val="baseline"/>
              <w:rPr>
                <w:rFonts w:eastAsia="MS Mincho"/>
                <w:i/>
                <w:szCs w:val="24"/>
                <w:lang w:eastAsia="zh-CN"/>
              </w:rPr>
            </w:pPr>
            <w:r w:rsidRPr="00BF00B5">
              <w:rPr>
                <w:rFonts w:eastAsia="MS Mincho"/>
                <w:i/>
                <w:szCs w:val="24"/>
                <w:lang w:eastAsia="zh-CN"/>
              </w:rPr>
              <w:t>Option 1: SNR &gt; [-4] dB</w:t>
            </w:r>
          </w:p>
          <w:p w14:paraId="1C201C29" w14:textId="0CDD0706" w:rsidR="00BF00B5" w:rsidRPr="001A2D2D" w:rsidRDefault="00BF00B5" w:rsidP="00BF00B5">
            <w:pPr>
              <w:numPr>
                <w:ilvl w:val="1"/>
                <w:numId w:val="33"/>
              </w:numPr>
              <w:overflowPunct w:val="0"/>
              <w:autoSpaceDE w:val="0"/>
              <w:autoSpaceDN w:val="0"/>
              <w:adjustRightInd w:val="0"/>
              <w:spacing w:after="0"/>
              <w:ind w:left="1656"/>
              <w:textAlignment w:val="baseline"/>
              <w:rPr>
                <w:rFonts w:eastAsia="MS Mincho"/>
                <w:i/>
                <w:szCs w:val="24"/>
                <w:lang w:eastAsia="zh-CN"/>
              </w:rPr>
            </w:pPr>
            <w:r w:rsidRPr="00BF00B5">
              <w:rPr>
                <w:rFonts w:eastAsia="MS Mincho"/>
                <w:i/>
                <w:szCs w:val="24"/>
                <w:lang w:eastAsia="zh-CN"/>
              </w:rPr>
              <w:t>Other options are not precluded</w:t>
            </w:r>
          </w:p>
        </w:tc>
      </w:tr>
    </w:tbl>
    <w:p w14:paraId="0731B75E" w14:textId="78AC940D" w:rsidR="00D422A1" w:rsidRDefault="00D422A1" w:rsidP="00D422A1">
      <w:pPr>
        <w:rPr>
          <w:lang w:val="en-US" w:eastAsia="zh-CN"/>
        </w:rPr>
      </w:pPr>
    </w:p>
    <w:p w14:paraId="0FB8A7DE" w14:textId="6A46BD1E" w:rsidR="001A2D2D" w:rsidRDefault="00BF00B5" w:rsidP="00D422A1">
      <w:pPr>
        <w:rPr>
          <w:lang w:val="en-US" w:eastAsia="zh-CN"/>
        </w:rPr>
      </w:pPr>
      <w:r>
        <w:rPr>
          <w:rFonts w:hint="eastAsia"/>
          <w:lang w:val="en-US" w:eastAsia="zh-CN"/>
        </w:rPr>
        <w:t>B</w:t>
      </w:r>
      <w:r>
        <w:rPr>
          <w:lang w:val="en-US" w:eastAsia="zh-CN"/>
        </w:rPr>
        <w:t xml:space="preserve">ased on our simulation results in </w:t>
      </w:r>
      <w:r>
        <w:rPr>
          <w:lang w:val="en-US" w:eastAsia="zh-CN"/>
        </w:rPr>
        <w:fldChar w:fldCharType="begin"/>
      </w:r>
      <w:r>
        <w:rPr>
          <w:lang w:val="en-US" w:eastAsia="zh-CN"/>
        </w:rPr>
        <w:instrText xml:space="preserve"> REF _Ref110538160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w:t>
      </w:r>
      <w:r w:rsidRPr="00BF00B5">
        <w:rPr>
          <w:lang w:val="en-US" w:eastAsia="zh-CN"/>
        </w:rPr>
        <w:t>for the 4Rx configuration after considering the impairment margin, the SNR at 1% BLER for AL2 is larger than -4dB at the same time that for AL4 is smaller than -4dB. So we propose to select AL2 for PDCCH with FDM repetition scheme.</w:t>
      </w:r>
    </w:p>
    <w:p w14:paraId="36D212BF" w14:textId="31AA1865" w:rsidR="00BF00B5" w:rsidRPr="00BF00B5" w:rsidRDefault="00BF00B5" w:rsidP="00D422A1">
      <w:pPr>
        <w:pStyle w:val="Proposal"/>
      </w:pPr>
      <w:r>
        <w:rPr>
          <w:rFonts w:hint="eastAsia"/>
        </w:rPr>
        <w:t>S</w:t>
      </w:r>
      <w:r>
        <w:t xml:space="preserve">elect </w:t>
      </w:r>
      <w:r w:rsidRPr="00EC4B32">
        <w:t>AL2 for PDCCH with FDM repetition scheme.</w:t>
      </w:r>
    </w:p>
    <w:p w14:paraId="32E5AB70" w14:textId="08EDB729" w:rsidR="00D422A1" w:rsidRDefault="00D422A1" w:rsidP="00D422A1">
      <w:pPr>
        <w:pStyle w:val="3"/>
        <w:rPr>
          <w:lang w:val="en-US" w:eastAsia="zh-CN"/>
        </w:rPr>
      </w:pPr>
      <w:r>
        <w:rPr>
          <w:rFonts w:hint="eastAsia"/>
          <w:lang w:val="en-US" w:eastAsia="zh-CN"/>
        </w:rPr>
        <w:t>S</w:t>
      </w:r>
      <w:r w:rsidRPr="00D422A1">
        <w:rPr>
          <w:lang w:val="en-US" w:eastAsia="zh-CN"/>
        </w:rPr>
        <w:t>NR setting for each TRP</w:t>
      </w:r>
    </w:p>
    <w:tbl>
      <w:tblPr>
        <w:tblStyle w:val="ae"/>
        <w:tblW w:w="0" w:type="auto"/>
        <w:tblLook w:val="04A0" w:firstRow="1" w:lastRow="0" w:firstColumn="1" w:lastColumn="0" w:noHBand="0" w:noVBand="1"/>
      </w:tblPr>
      <w:tblGrid>
        <w:gridCol w:w="10610"/>
      </w:tblGrid>
      <w:tr w:rsidR="001A2D2D" w:rsidRPr="001A2D2D" w14:paraId="11DA64E4" w14:textId="77777777" w:rsidTr="001A2D2D">
        <w:tc>
          <w:tcPr>
            <w:tcW w:w="10610" w:type="dxa"/>
          </w:tcPr>
          <w:p w14:paraId="1BD97F4B" w14:textId="77777777" w:rsidR="001A2D2D" w:rsidRPr="001A2D2D" w:rsidRDefault="001A2D2D" w:rsidP="001A2D2D">
            <w:pPr>
              <w:numPr>
                <w:ilvl w:val="0"/>
                <w:numId w:val="33"/>
              </w:numPr>
              <w:overflowPunct w:val="0"/>
              <w:autoSpaceDE w:val="0"/>
              <w:autoSpaceDN w:val="0"/>
              <w:adjustRightInd w:val="0"/>
              <w:spacing w:after="0"/>
              <w:ind w:left="936"/>
              <w:textAlignment w:val="baseline"/>
              <w:rPr>
                <w:rFonts w:eastAsia="MS Mincho"/>
                <w:i/>
                <w:szCs w:val="24"/>
                <w:lang w:eastAsia="zh-CN"/>
              </w:rPr>
            </w:pPr>
            <w:r w:rsidRPr="001A2D2D">
              <w:rPr>
                <w:rFonts w:eastAsia="MS Mincho"/>
                <w:i/>
                <w:szCs w:val="24"/>
                <w:lang w:eastAsia="zh-CN"/>
              </w:rPr>
              <w:t>SNR setting for each TRP</w:t>
            </w:r>
          </w:p>
          <w:p w14:paraId="01F51B5E" w14:textId="77777777" w:rsidR="001A2D2D" w:rsidRPr="001A2D2D" w:rsidRDefault="001A2D2D" w:rsidP="001A2D2D">
            <w:pPr>
              <w:numPr>
                <w:ilvl w:val="1"/>
                <w:numId w:val="33"/>
              </w:numPr>
              <w:overflowPunct w:val="0"/>
              <w:autoSpaceDE w:val="0"/>
              <w:autoSpaceDN w:val="0"/>
              <w:adjustRightInd w:val="0"/>
              <w:spacing w:after="0"/>
              <w:ind w:left="1656"/>
              <w:textAlignment w:val="baseline"/>
              <w:rPr>
                <w:rFonts w:eastAsia="MS Mincho"/>
                <w:i/>
                <w:szCs w:val="24"/>
                <w:lang w:eastAsia="zh-CN"/>
              </w:rPr>
            </w:pPr>
            <w:r w:rsidRPr="001A2D2D">
              <w:rPr>
                <w:rFonts w:eastAsia="MS Mincho"/>
                <w:i/>
                <w:szCs w:val="24"/>
                <w:lang w:eastAsia="zh-CN"/>
              </w:rPr>
              <w:t xml:space="preserve">Option 1: Balance SNR (no blocking considered) </w:t>
            </w:r>
          </w:p>
          <w:p w14:paraId="3327A4B0" w14:textId="77777777" w:rsidR="001A2D2D" w:rsidRPr="001A2D2D" w:rsidRDefault="001A2D2D" w:rsidP="001A2D2D">
            <w:pPr>
              <w:numPr>
                <w:ilvl w:val="2"/>
                <w:numId w:val="33"/>
              </w:numPr>
              <w:overflowPunct w:val="0"/>
              <w:autoSpaceDE w:val="0"/>
              <w:autoSpaceDN w:val="0"/>
              <w:adjustRightInd w:val="0"/>
              <w:spacing w:after="0"/>
              <w:ind w:left="2376"/>
              <w:textAlignment w:val="baseline"/>
              <w:rPr>
                <w:rFonts w:eastAsia="MS Mincho"/>
                <w:i/>
                <w:szCs w:val="24"/>
                <w:lang w:eastAsia="zh-CN"/>
              </w:rPr>
            </w:pPr>
            <w:r w:rsidRPr="001A2D2D">
              <w:rPr>
                <w:rFonts w:eastAsia="MS Mincho"/>
                <w:i/>
                <w:szCs w:val="24"/>
                <w:lang w:eastAsia="zh-CN"/>
              </w:rPr>
              <w:t>The SNRs for TRP #1 and TRP #2 are assumed to be balanced with a scaling factor of 1/sqrt(2) for the transmitted signal from each TRP</w:t>
            </w:r>
          </w:p>
          <w:p w14:paraId="12E5CEFB" w14:textId="77777777" w:rsidR="001A2D2D" w:rsidRPr="001A2D2D" w:rsidRDefault="001A2D2D" w:rsidP="001A2D2D">
            <w:pPr>
              <w:numPr>
                <w:ilvl w:val="1"/>
                <w:numId w:val="33"/>
              </w:numPr>
              <w:overflowPunct w:val="0"/>
              <w:autoSpaceDE w:val="0"/>
              <w:autoSpaceDN w:val="0"/>
              <w:adjustRightInd w:val="0"/>
              <w:spacing w:after="0"/>
              <w:ind w:left="1656"/>
              <w:textAlignment w:val="baseline"/>
              <w:rPr>
                <w:rFonts w:eastAsia="MS Mincho"/>
                <w:i/>
                <w:szCs w:val="24"/>
                <w:lang w:eastAsia="zh-CN"/>
              </w:rPr>
            </w:pPr>
            <w:r w:rsidRPr="001A2D2D">
              <w:rPr>
                <w:rFonts w:eastAsia="等线"/>
                <w:i/>
                <w:szCs w:val="24"/>
                <w:lang w:eastAsia="zh-CN"/>
              </w:rPr>
              <w:t>Option 2: Blocked TRP testing</w:t>
            </w:r>
          </w:p>
          <w:p w14:paraId="154231E7" w14:textId="77777777" w:rsidR="001A2D2D" w:rsidRPr="001A2D2D" w:rsidRDefault="001A2D2D" w:rsidP="001A2D2D">
            <w:pPr>
              <w:numPr>
                <w:ilvl w:val="2"/>
                <w:numId w:val="33"/>
              </w:numPr>
              <w:overflowPunct w:val="0"/>
              <w:autoSpaceDE w:val="0"/>
              <w:autoSpaceDN w:val="0"/>
              <w:adjustRightInd w:val="0"/>
              <w:spacing w:after="0"/>
              <w:ind w:left="2376"/>
              <w:textAlignment w:val="baseline"/>
              <w:rPr>
                <w:rFonts w:eastAsia="MS Mincho"/>
                <w:i/>
              </w:rPr>
            </w:pPr>
            <w:r w:rsidRPr="001A2D2D">
              <w:rPr>
                <w:rFonts w:eastAsia="MS Mincho"/>
                <w:i/>
              </w:rPr>
              <w:t xml:space="preserve">Blocked TRP testing for Option 2 in Issue 1-1-1 (without UE soft-combining): Probability of blocking p=10% with X=10 dB blocking as a starting point </w:t>
            </w:r>
          </w:p>
          <w:p w14:paraId="56262EB3" w14:textId="62FAD2BC" w:rsidR="001A2D2D" w:rsidRPr="001A2D2D" w:rsidRDefault="001A2D2D" w:rsidP="001A2D2D">
            <w:pPr>
              <w:numPr>
                <w:ilvl w:val="1"/>
                <w:numId w:val="33"/>
              </w:numPr>
              <w:overflowPunct w:val="0"/>
              <w:autoSpaceDE w:val="0"/>
              <w:autoSpaceDN w:val="0"/>
              <w:adjustRightInd w:val="0"/>
              <w:spacing w:after="0"/>
              <w:ind w:left="1656"/>
              <w:textAlignment w:val="baseline"/>
              <w:rPr>
                <w:rFonts w:eastAsia="MS Mincho"/>
                <w:i/>
                <w:szCs w:val="24"/>
                <w:lang w:eastAsia="zh-CN"/>
              </w:rPr>
            </w:pPr>
            <w:r w:rsidRPr="001A2D2D">
              <w:rPr>
                <w:rFonts w:eastAsia="等线"/>
                <w:i/>
                <w:szCs w:val="24"/>
                <w:lang w:eastAsia="zh-CN"/>
              </w:rPr>
              <w:t>Other options are not precluded</w:t>
            </w:r>
          </w:p>
        </w:tc>
      </w:tr>
    </w:tbl>
    <w:p w14:paraId="22985911" w14:textId="499DAB5B" w:rsidR="00D422A1" w:rsidRDefault="00D422A1" w:rsidP="00D422A1">
      <w:pPr>
        <w:rPr>
          <w:lang w:val="en-US" w:eastAsia="zh-CN"/>
        </w:rPr>
      </w:pPr>
    </w:p>
    <w:p w14:paraId="40C39528" w14:textId="226CEE76" w:rsidR="00D422A1" w:rsidRDefault="001A2D2D" w:rsidP="00D422A1">
      <w:pPr>
        <w:rPr>
          <w:lang w:val="en-US" w:eastAsia="zh-CN"/>
        </w:rPr>
      </w:pPr>
      <w:r>
        <w:rPr>
          <w:lang w:val="en-US" w:eastAsia="zh-CN"/>
        </w:rPr>
        <w:t xml:space="preserve">In last meeting, blocked TRP testing are proposed by some companies considering that RAN1 has similar setup during the evaluation. From our understanding, </w:t>
      </w:r>
      <w:r w:rsidR="00D95922">
        <w:rPr>
          <w:lang w:val="en-US" w:eastAsia="zh-CN"/>
        </w:rPr>
        <w:t>the test purpose</w:t>
      </w:r>
      <w:r w:rsidR="00BF00B5">
        <w:rPr>
          <w:lang w:val="en-US" w:eastAsia="zh-CN"/>
        </w:rPr>
        <w:t xml:space="preserve"> of multi-TRP PDCCH enhancement</w:t>
      </w:r>
      <w:r w:rsidR="00D95922">
        <w:rPr>
          <w:lang w:val="en-US" w:eastAsia="zh-CN"/>
        </w:rPr>
        <w:t xml:space="preserve"> i</w:t>
      </w:r>
      <w:r w:rsidR="00CB660F">
        <w:rPr>
          <w:lang w:val="en-US" w:eastAsia="zh-CN"/>
        </w:rPr>
        <w:t>s</w:t>
      </w:r>
      <w:r w:rsidR="00D95922">
        <w:rPr>
          <w:lang w:val="en-US" w:eastAsia="zh-CN"/>
        </w:rPr>
        <w:t xml:space="preserve"> to verify </w:t>
      </w:r>
      <w:r w:rsidR="005E4E4C">
        <w:rPr>
          <w:lang w:val="en-US" w:eastAsia="zh-CN"/>
        </w:rPr>
        <w:t>properly processing under multi-TRP enhancement scheme, c</w:t>
      </w:r>
      <w:r w:rsidRPr="001A2D2D">
        <w:rPr>
          <w:lang w:val="en-US" w:eastAsia="zh-CN"/>
        </w:rPr>
        <w:t>urrent test setup is enough for the testing.</w:t>
      </w:r>
      <w:r w:rsidR="004C1CF9">
        <w:t xml:space="preserve"> </w:t>
      </w:r>
      <w:r w:rsidR="00BF00B5">
        <w:t xml:space="preserve">Also </w:t>
      </w:r>
      <w:r w:rsidR="005E4E4C">
        <w:t>to align with Rel-16 multi</w:t>
      </w:r>
      <w:r w:rsidR="00BF00B5">
        <w:t>-TRP PDSCH requirements, we</w:t>
      </w:r>
      <w:r w:rsidRPr="001A2D2D">
        <w:rPr>
          <w:lang w:val="en-US" w:eastAsia="zh-CN"/>
        </w:rPr>
        <w:t xml:space="preserve"> don’t think TRP blocking should be considered.</w:t>
      </w:r>
    </w:p>
    <w:p w14:paraId="15916A64" w14:textId="3CE90A23" w:rsidR="00BF00B5" w:rsidRPr="00D422A1" w:rsidRDefault="00BF00B5" w:rsidP="00BF00B5">
      <w:pPr>
        <w:pStyle w:val="Proposal"/>
      </w:pPr>
      <w:r>
        <w:rPr>
          <w:rFonts w:hint="eastAsia"/>
        </w:rPr>
        <w:t>D</w:t>
      </w:r>
      <w:r>
        <w:t xml:space="preserve">o not consider </w:t>
      </w:r>
      <w:r w:rsidRPr="00BF00B5">
        <w:t>TRP blocking</w:t>
      </w:r>
      <w:r>
        <w:t xml:space="preserve"> for </w:t>
      </w:r>
      <w:r w:rsidRPr="00BF00B5">
        <w:t>multi-TRP PDCCH enhancement</w:t>
      </w:r>
      <w:r>
        <w:t>.</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1A0DE525"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FeMIMO mTRP</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09257F1E" w14:textId="77777777" w:rsidR="00BF00B5" w:rsidRPr="00700DCB" w:rsidRDefault="00BF00B5" w:rsidP="00BF00B5">
      <w:pPr>
        <w:pStyle w:val="Proposal"/>
        <w:numPr>
          <w:ilvl w:val="0"/>
          <w:numId w:val="44"/>
        </w:numPr>
      </w:pPr>
      <w:r w:rsidRPr="00700DCB">
        <w:t xml:space="preserve">Define PDCCH requirement </w:t>
      </w:r>
      <w:r w:rsidRPr="00BF00B5">
        <w:t xml:space="preserve">with UE soft-combining </w:t>
      </w:r>
      <w:r w:rsidRPr="00700DCB">
        <w:t>for multi-TRP repetition transmission schemes.</w:t>
      </w:r>
    </w:p>
    <w:p w14:paraId="7E8A60FC" w14:textId="77777777" w:rsidR="00BF00B5" w:rsidRPr="00BF00B5" w:rsidRDefault="00BF00B5" w:rsidP="00BF00B5">
      <w:pPr>
        <w:pStyle w:val="Proposal"/>
      </w:pPr>
      <w:r>
        <w:rPr>
          <w:rFonts w:hint="eastAsia"/>
        </w:rPr>
        <w:t>S</w:t>
      </w:r>
      <w:r>
        <w:t xml:space="preserve">elect </w:t>
      </w:r>
      <w:r w:rsidRPr="00EC4B32">
        <w:t>AL2 for PDCCH with FDM repetition scheme.</w:t>
      </w:r>
    </w:p>
    <w:p w14:paraId="1DB7A181" w14:textId="77777777" w:rsidR="00BF00B5" w:rsidRPr="00D422A1" w:rsidRDefault="00BF00B5" w:rsidP="00BF00B5">
      <w:pPr>
        <w:pStyle w:val="Proposal"/>
      </w:pPr>
      <w:r>
        <w:rPr>
          <w:rFonts w:hint="eastAsia"/>
        </w:rPr>
        <w:t>D</w:t>
      </w:r>
      <w:r>
        <w:t xml:space="preserve">o not consider </w:t>
      </w:r>
      <w:r w:rsidRPr="00BF00B5">
        <w:t>TRP blocking</w:t>
      </w:r>
      <w:r>
        <w:t xml:space="preserve"> for </w:t>
      </w:r>
      <w:r w:rsidRPr="00BF00B5">
        <w:t>multi-TRP PDCCH enhancement</w:t>
      </w:r>
      <w:r>
        <w:t>.</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342D9E52" w:rsidR="00A64ABC" w:rsidRDefault="00B93693" w:rsidP="00A85D49">
      <w:pPr>
        <w:pStyle w:val="Reference"/>
        <w:ind w:left="400" w:hanging="400"/>
        <w:rPr>
          <w:lang w:val="en-US" w:eastAsia="zh-CN"/>
        </w:rPr>
      </w:pPr>
      <w:bookmarkStart w:id="2" w:name="_Ref95463895"/>
      <w:r w:rsidRPr="006551CC">
        <w:rPr>
          <w:rFonts w:hint="eastAsia"/>
          <w:lang w:val="en-US" w:eastAsia="zh-CN"/>
        </w:rPr>
        <w:t>R</w:t>
      </w:r>
      <w:r w:rsidR="0037198B">
        <w:rPr>
          <w:lang w:val="en-US" w:eastAsia="zh-CN"/>
        </w:rPr>
        <w:t>4-22</w:t>
      </w:r>
      <w:r w:rsidR="00D422A1">
        <w:rPr>
          <w:lang w:val="en-US" w:eastAsia="zh-CN"/>
        </w:rPr>
        <w:t>10671</w:t>
      </w:r>
      <w:r w:rsidR="0037198B">
        <w:rPr>
          <w:lang w:val="en-US" w:eastAsia="zh-CN"/>
        </w:rPr>
        <w:t>,</w:t>
      </w:r>
      <w:r w:rsidR="0037198B" w:rsidRPr="0037198B">
        <w:t xml:space="preserve"> </w:t>
      </w:r>
      <w:r w:rsidR="00B138C6" w:rsidRPr="00B138C6">
        <w:rPr>
          <w:lang w:val="en-US" w:eastAsia="zh-CN"/>
        </w:rPr>
        <w:t>WF on demodulation requirement for Enhancement on Multi-TRP</w:t>
      </w:r>
      <w:r w:rsidR="0037198B">
        <w:rPr>
          <w:lang w:val="en-US" w:eastAsia="zh-CN"/>
        </w:rPr>
        <w:t>, RAN4#10</w:t>
      </w:r>
      <w:r w:rsidR="00D422A1">
        <w:rPr>
          <w:lang w:val="en-US" w:eastAsia="zh-CN"/>
        </w:rPr>
        <w:t>3</w:t>
      </w:r>
      <w:r w:rsidR="0037198B">
        <w:rPr>
          <w:lang w:val="en-US" w:eastAsia="zh-CN"/>
        </w:rPr>
        <w:t xml:space="preserve">-e, </w:t>
      </w:r>
      <w:bookmarkEnd w:id="2"/>
      <w:r w:rsidR="00B138C6" w:rsidRPr="00B138C6">
        <w:rPr>
          <w:lang w:val="en-US" w:eastAsia="zh-CN"/>
        </w:rPr>
        <w:t>Huawei, HiSilicon</w:t>
      </w:r>
    </w:p>
    <w:p w14:paraId="36A2D032" w14:textId="6B4413F6" w:rsidR="007745DD" w:rsidRDefault="007745DD" w:rsidP="00A85D49">
      <w:pPr>
        <w:pStyle w:val="Reference"/>
        <w:ind w:left="400" w:hanging="400"/>
        <w:rPr>
          <w:lang w:val="en-US" w:eastAsia="zh-CN"/>
        </w:rPr>
      </w:pPr>
      <w:bookmarkStart w:id="3" w:name="_Ref101279440"/>
      <w:r>
        <w:rPr>
          <w:rFonts w:hint="eastAsia"/>
          <w:lang w:val="en-US" w:eastAsia="zh-CN"/>
        </w:rPr>
        <w:t>R</w:t>
      </w:r>
      <w:r>
        <w:rPr>
          <w:lang w:val="en-US" w:eastAsia="zh-CN"/>
        </w:rPr>
        <w:t xml:space="preserve">4-2205775, </w:t>
      </w:r>
      <w:r w:rsidRPr="007745DD">
        <w:rPr>
          <w:lang w:val="en-US" w:eastAsia="zh-CN"/>
        </w:rPr>
        <w:t>Discussion on UE FeMIMO demod mTRP</w:t>
      </w:r>
      <w:r>
        <w:rPr>
          <w:lang w:val="en-US" w:eastAsia="zh-CN"/>
        </w:rPr>
        <w:t xml:space="preserve">, RAN4#102-e, </w:t>
      </w:r>
      <w:r w:rsidRPr="007745DD">
        <w:rPr>
          <w:lang w:val="en-US" w:eastAsia="zh-CN"/>
        </w:rPr>
        <w:t>Huawei, HiSilicon</w:t>
      </w:r>
      <w:bookmarkEnd w:id="3"/>
    </w:p>
    <w:p w14:paraId="6AA1CB5C" w14:textId="6FB3D6AA" w:rsidR="00EC4B32" w:rsidRDefault="00EC4B32" w:rsidP="00A85D49">
      <w:pPr>
        <w:pStyle w:val="Reference"/>
        <w:ind w:left="400" w:hanging="400"/>
        <w:rPr>
          <w:lang w:val="en-US" w:eastAsia="zh-CN"/>
        </w:rPr>
      </w:pPr>
      <w:bookmarkStart w:id="4" w:name="_Ref110538160"/>
      <w:r>
        <w:rPr>
          <w:rFonts w:hint="eastAsia"/>
          <w:lang w:val="en-US" w:eastAsia="zh-CN"/>
        </w:rPr>
        <w:t>R</w:t>
      </w:r>
      <w:r w:rsidR="00663F05">
        <w:rPr>
          <w:lang w:val="en-US" w:eastAsia="zh-CN"/>
        </w:rPr>
        <w:t>4-2213842</w:t>
      </w:r>
      <w:bookmarkStart w:id="5" w:name="_GoBack"/>
      <w:bookmarkEnd w:id="5"/>
      <w:r>
        <w:rPr>
          <w:lang w:val="en-US" w:eastAsia="zh-CN"/>
        </w:rPr>
        <w:t xml:space="preserve">, </w:t>
      </w:r>
      <w:r w:rsidRPr="00EC4B32">
        <w:rPr>
          <w:lang w:val="en-US" w:eastAsia="zh-CN"/>
        </w:rPr>
        <w:t>Simulation results on UE FeMIMO demod mTRP</w:t>
      </w:r>
      <w:r>
        <w:rPr>
          <w:lang w:val="en-US" w:eastAsia="zh-CN"/>
        </w:rPr>
        <w:t>, RAN4#10</w:t>
      </w:r>
      <w:r w:rsidR="00BF00B5">
        <w:rPr>
          <w:lang w:val="en-US" w:eastAsia="zh-CN"/>
        </w:rPr>
        <w:t>4</w:t>
      </w:r>
      <w:r>
        <w:rPr>
          <w:lang w:val="en-US" w:eastAsia="zh-CN"/>
        </w:rPr>
        <w:t xml:space="preserve">-e, </w:t>
      </w:r>
      <w:r w:rsidRPr="00EC4B32">
        <w:rPr>
          <w:lang w:val="en-US" w:eastAsia="zh-CN"/>
        </w:rPr>
        <w:t>Huawei, HiSilicon</w:t>
      </w:r>
      <w:bookmarkEnd w:id="4"/>
    </w:p>
    <w:p w14:paraId="6D7FA80B" w14:textId="77777777" w:rsidR="00EB4124" w:rsidRPr="0082437D" w:rsidRDefault="00EB4124" w:rsidP="0082437D"/>
    <w:sectPr w:rsidR="00EB4124" w:rsidRPr="0082437D">
      <w:type w:val="continuous"/>
      <w:pgSz w:w="11520" w:h="25920"/>
      <w:pgMar w:top="0" w:right="450" w:bottom="0" w:left="45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AED17" w14:textId="77777777" w:rsidR="002A7D6C" w:rsidRDefault="002A7D6C" w:rsidP="009163A1">
      <w:pPr>
        <w:spacing w:after="0"/>
      </w:pPr>
      <w:r>
        <w:separator/>
      </w:r>
    </w:p>
  </w:endnote>
  <w:endnote w:type="continuationSeparator" w:id="0">
    <w:p w14:paraId="337789D6" w14:textId="77777777" w:rsidR="002A7D6C" w:rsidRDefault="002A7D6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01E28" w14:textId="77777777" w:rsidR="002A7D6C" w:rsidRDefault="002A7D6C" w:rsidP="009163A1">
      <w:pPr>
        <w:spacing w:after="0"/>
      </w:pPr>
      <w:r>
        <w:separator/>
      </w:r>
    </w:p>
  </w:footnote>
  <w:footnote w:type="continuationSeparator" w:id="0">
    <w:p w14:paraId="7E2ADC63" w14:textId="77777777" w:rsidR="002A7D6C" w:rsidRDefault="002A7D6C"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1"/>
  </w:num>
  <w:num w:numId="3">
    <w:abstractNumId w:val="7"/>
  </w:num>
  <w:num w:numId="4">
    <w:abstractNumId w:val="17"/>
  </w:num>
  <w:num w:numId="5">
    <w:abstractNumId w:val="25"/>
  </w:num>
  <w:num w:numId="6">
    <w:abstractNumId w:val="4"/>
  </w:num>
  <w:num w:numId="7">
    <w:abstractNumId w:val="14"/>
  </w:num>
  <w:num w:numId="8">
    <w:abstractNumId w:val="19"/>
  </w:num>
  <w:num w:numId="9">
    <w:abstractNumId w:val="13"/>
  </w:num>
  <w:num w:numId="10">
    <w:abstractNumId w:val="8"/>
  </w:num>
  <w:num w:numId="11">
    <w:abstractNumId w:val="6"/>
  </w:num>
  <w:num w:numId="12">
    <w:abstractNumId w:val="7"/>
    <w:lvlOverride w:ilvl="0">
      <w:startOverride w:val="1"/>
    </w:lvlOverride>
  </w:num>
  <w:num w:numId="13">
    <w:abstractNumId w:val="17"/>
    <w:lvlOverride w:ilvl="0">
      <w:startOverride w:val="1"/>
    </w:lvlOverride>
  </w:num>
  <w:num w:numId="14">
    <w:abstractNumId w:val="29"/>
  </w:num>
  <w:num w:numId="15">
    <w:abstractNumId w:val="23"/>
  </w:num>
  <w:num w:numId="16">
    <w:abstractNumId w:val="27"/>
  </w:num>
  <w:num w:numId="17">
    <w:abstractNumId w:val="15"/>
  </w:num>
  <w:num w:numId="18">
    <w:abstractNumId w:val="3"/>
  </w:num>
  <w:num w:numId="19">
    <w:abstractNumId w:val="20"/>
  </w:num>
  <w:num w:numId="20">
    <w:abstractNumId w:val="16"/>
  </w:num>
  <w:num w:numId="21">
    <w:abstractNumId w:val="0"/>
  </w:num>
  <w:num w:numId="22">
    <w:abstractNumId w:val="7"/>
    <w:lvlOverride w:ilvl="0">
      <w:startOverride w:val="1"/>
    </w:lvlOverride>
  </w:num>
  <w:num w:numId="23">
    <w:abstractNumId w:val="12"/>
  </w:num>
  <w:num w:numId="24">
    <w:abstractNumId w:val="2"/>
  </w:num>
  <w:num w:numId="25">
    <w:abstractNumId w:val="22"/>
  </w:num>
  <w:num w:numId="26">
    <w:abstractNumId w:val="9"/>
  </w:num>
  <w:num w:numId="27">
    <w:abstractNumId w:val="7"/>
    <w:lvlOverride w:ilvl="0">
      <w:startOverride w:val="1"/>
    </w:lvlOverride>
  </w:num>
  <w:num w:numId="28">
    <w:abstractNumId w:val="17"/>
    <w:lvlOverride w:ilvl="0">
      <w:startOverride w:val="1"/>
    </w:lvlOverride>
  </w:num>
  <w:num w:numId="29">
    <w:abstractNumId w:val="30"/>
  </w:num>
  <w:num w:numId="30">
    <w:abstractNumId w:val="18"/>
  </w:num>
  <w:num w:numId="31">
    <w:abstractNumId w:val="11"/>
  </w:num>
  <w:num w:numId="32">
    <w:abstractNumId w:val="1"/>
  </w:num>
  <w:num w:numId="33">
    <w:abstractNumId w:val="21"/>
  </w:num>
  <w:num w:numId="34">
    <w:abstractNumId w:val="10"/>
  </w:num>
  <w:num w:numId="35">
    <w:abstractNumId w:val="24"/>
  </w:num>
  <w:num w:numId="36">
    <w:abstractNumId w:val="5"/>
  </w:num>
  <w:num w:numId="37">
    <w:abstractNumId w:val="17"/>
    <w:lvlOverride w:ilvl="0">
      <w:startOverride w:val="1"/>
    </w:lvlOverride>
  </w:num>
  <w:num w:numId="38">
    <w:abstractNumId w:val="7"/>
    <w:lvlOverride w:ilvl="0">
      <w:startOverride w:val="1"/>
    </w:lvlOverride>
  </w:num>
  <w:num w:numId="39">
    <w:abstractNumId w:val="28"/>
  </w:num>
  <w:num w:numId="40">
    <w:abstractNumId w:val="7"/>
    <w:lvlOverride w:ilvl="0">
      <w:startOverride w:val="1"/>
    </w:lvlOverride>
  </w:num>
  <w:num w:numId="41">
    <w:abstractNumId w:val="7"/>
    <w:lvlOverride w:ilvl="0">
      <w:startOverride w:val="1"/>
    </w:lvlOverride>
  </w:num>
  <w:num w:numId="42">
    <w:abstractNumId w:val="17"/>
    <w:lvlOverride w:ilvl="0">
      <w:startOverride w:val="1"/>
    </w:lvlOverride>
  </w:num>
  <w:num w:numId="43">
    <w:abstractNumId w:val="7"/>
    <w:lvlOverride w:ilvl="0">
      <w:startOverride w:val="1"/>
    </w:lvlOverride>
  </w:num>
  <w:num w:numId="44">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3207"/>
    <w:rsid w:val="0001581F"/>
    <w:rsid w:val="00016921"/>
    <w:rsid w:val="0002379D"/>
    <w:rsid w:val="0003042D"/>
    <w:rsid w:val="000306CB"/>
    <w:rsid w:val="0004362D"/>
    <w:rsid w:val="000768E4"/>
    <w:rsid w:val="00084253"/>
    <w:rsid w:val="00086031"/>
    <w:rsid w:val="00086A1D"/>
    <w:rsid w:val="000915E7"/>
    <w:rsid w:val="0009621F"/>
    <w:rsid w:val="000A0FCB"/>
    <w:rsid w:val="000A4806"/>
    <w:rsid w:val="000A56DE"/>
    <w:rsid w:val="000A5856"/>
    <w:rsid w:val="000A6595"/>
    <w:rsid w:val="000C1D73"/>
    <w:rsid w:val="000C68F4"/>
    <w:rsid w:val="000C7B35"/>
    <w:rsid w:val="000D345A"/>
    <w:rsid w:val="000E42BB"/>
    <w:rsid w:val="000F0B45"/>
    <w:rsid w:val="000F20DF"/>
    <w:rsid w:val="000F6E78"/>
    <w:rsid w:val="00106E4B"/>
    <w:rsid w:val="001108F8"/>
    <w:rsid w:val="001175B5"/>
    <w:rsid w:val="00136B1B"/>
    <w:rsid w:val="00141027"/>
    <w:rsid w:val="00142697"/>
    <w:rsid w:val="001439A6"/>
    <w:rsid w:val="0015739F"/>
    <w:rsid w:val="00157D97"/>
    <w:rsid w:val="00170674"/>
    <w:rsid w:val="00175DD4"/>
    <w:rsid w:val="00196586"/>
    <w:rsid w:val="00196D54"/>
    <w:rsid w:val="001A1FB2"/>
    <w:rsid w:val="001A2D2D"/>
    <w:rsid w:val="001B1E9A"/>
    <w:rsid w:val="001B38C0"/>
    <w:rsid w:val="001B4B37"/>
    <w:rsid w:val="001B7488"/>
    <w:rsid w:val="001C3749"/>
    <w:rsid w:val="001C4440"/>
    <w:rsid w:val="001D0B20"/>
    <w:rsid w:val="001D54C7"/>
    <w:rsid w:val="001E3115"/>
    <w:rsid w:val="001F0B11"/>
    <w:rsid w:val="001F17A4"/>
    <w:rsid w:val="00204E15"/>
    <w:rsid w:val="00206965"/>
    <w:rsid w:val="00214DBD"/>
    <w:rsid w:val="00221897"/>
    <w:rsid w:val="00222181"/>
    <w:rsid w:val="00222491"/>
    <w:rsid w:val="002232CE"/>
    <w:rsid w:val="00223345"/>
    <w:rsid w:val="002271E1"/>
    <w:rsid w:val="00232FA7"/>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A7D6C"/>
    <w:rsid w:val="002B666A"/>
    <w:rsid w:val="002C7212"/>
    <w:rsid w:val="002D043F"/>
    <w:rsid w:val="002D17FD"/>
    <w:rsid w:val="002D7CE2"/>
    <w:rsid w:val="002E2F7D"/>
    <w:rsid w:val="002F2196"/>
    <w:rsid w:val="002F4BA9"/>
    <w:rsid w:val="002F6122"/>
    <w:rsid w:val="00312EDF"/>
    <w:rsid w:val="00314027"/>
    <w:rsid w:val="00322769"/>
    <w:rsid w:val="003252D8"/>
    <w:rsid w:val="00326724"/>
    <w:rsid w:val="00327B16"/>
    <w:rsid w:val="00332A2F"/>
    <w:rsid w:val="00342D38"/>
    <w:rsid w:val="00343BBE"/>
    <w:rsid w:val="00346C56"/>
    <w:rsid w:val="003471F5"/>
    <w:rsid w:val="00351761"/>
    <w:rsid w:val="00353A9A"/>
    <w:rsid w:val="00356BEF"/>
    <w:rsid w:val="00356D0D"/>
    <w:rsid w:val="00357C1A"/>
    <w:rsid w:val="00360078"/>
    <w:rsid w:val="00360E5F"/>
    <w:rsid w:val="00362E89"/>
    <w:rsid w:val="00366E98"/>
    <w:rsid w:val="00370C33"/>
    <w:rsid w:val="0037198B"/>
    <w:rsid w:val="00373B5A"/>
    <w:rsid w:val="003742D3"/>
    <w:rsid w:val="00374D37"/>
    <w:rsid w:val="00375138"/>
    <w:rsid w:val="00375269"/>
    <w:rsid w:val="003851C1"/>
    <w:rsid w:val="0038762B"/>
    <w:rsid w:val="00390076"/>
    <w:rsid w:val="00394F1A"/>
    <w:rsid w:val="003955D1"/>
    <w:rsid w:val="00395B59"/>
    <w:rsid w:val="00396C7C"/>
    <w:rsid w:val="003A518C"/>
    <w:rsid w:val="003B1587"/>
    <w:rsid w:val="003B56F0"/>
    <w:rsid w:val="003C2692"/>
    <w:rsid w:val="003C5DE9"/>
    <w:rsid w:val="003E06D4"/>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64BFA"/>
    <w:rsid w:val="004750C1"/>
    <w:rsid w:val="00481B5B"/>
    <w:rsid w:val="004842BC"/>
    <w:rsid w:val="004B0938"/>
    <w:rsid w:val="004B25B2"/>
    <w:rsid w:val="004C1CF9"/>
    <w:rsid w:val="004C3767"/>
    <w:rsid w:val="004C515A"/>
    <w:rsid w:val="004C5592"/>
    <w:rsid w:val="004C607D"/>
    <w:rsid w:val="004C739A"/>
    <w:rsid w:val="004D1D41"/>
    <w:rsid w:val="004D6B85"/>
    <w:rsid w:val="004D74A1"/>
    <w:rsid w:val="004D76A4"/>
    <w:rsid w:val="004E228F"/>
    <w:rsid w:val="004E31ED"/>
    <w:rsid w:val="004F476C"/>
    <w:rsid w:val="004F61E8"/>
    <w:rsid w:val="004F6B7A"/>
    <w:rsid w:val="00503B2B"/>
    <w:rsid w:val="00505BA0"/>
    <w:rsid w:val="00517C7B"/>
    <w:rsid w:val="00520D28"/>
    <w:rsid w:val="00523DB3"/>
    <w:rsid w:val="00525EDA"/>
    <w:rsid w:val="0052662F"/>
    <w:rsid w:val="005303A3"/>
    <w:rsid w:val="00532969"/>
    <w:rsid w:val="00540CF6"/>
    <w:rsid w:val="00550FA9"/>
    <w:rsid w:val="005520EE"/>
    <w:rsid w:val="00553E20"/>
    <w:rsid w:val="00560F1D"/>
    <w:rsid w:val="00561B54"/>
    <w:rsid w:val="005645CB"/>
    <w:rsid w:val="00571B1A"/>
    <w:rsid w:val="00575DF2"/>
    <w:rsid w:val="00576D52"/>
    <w:rsid w:val="00577917"/>
    <w:rsid w:val="00583DF4"/>
    <w:rsid w:val="005930B2"/>
    <w:rsid w:val="005B1A8C"/>
    <w:rsid w:val="005B3B3E"/>
    <w:rsid w:val="005B7138"/>
    <w:rsid w:val="005C3579"/>
    <w:rsid w:val="005D0C23"/>
    <w:rsid w:val="005D3686"/>
    <w:rsid w:val="005D7B80"/>
    <w:rsid w:val="005D7F6A"/>
    <w:rsid w:val="005E0EAC"/>
    <w:rsid w:val="005E4E4C"/>
    <w:rsid w:val="005E6131"/>
    <w:rsid w:val="005F3786"/>
    <w:rsid w:val="005F72F9"/>
    <w:rsid w:val="00604367"/>
    <w:rsid w:val="00616955"/>
    <w:rsid w:val="00624A59"/>
    <w:rsid w:val="00626C53"/>
    <w:rsid w:val="0063536C"/>
    <w:rsid w:val="00637807"/>
    <w:rsid w:val="00642F27"/>
    <w:rsid w:val="00650955"/>
    <w:rsid w:val="006529DC"/>
    <w:rsid w:val="00653ABD"/>
    <w:rsid w:val="006551CC"/>
    <w:rsid w:val="00663F05"/>
    <w:rsid w:val="006654A8"/>
    <w:rsid w:val="006660C7"/>
    <w:rsid w:val="00676F59"/>
    <w:rsid w:val="0068409E"/>
    <w:rsid w:val="00684BFD"/>
    <w:rsid w:val="006868DB"/>
    <w:rsid w:val="006948DF"/>
    <w:rsid w:val="0069530E"/>
    <w:rsid w:val="006955AD"/>
    <w:rsid w:val="006A6EA3"/>
    <w:rsid w:val="006B12C7"/>
    <w:rsid w:val="006B3B45"/>
    <w:rsid w:val="006B64A3"/>
    <w:rsid w:val="006B7BB4"/>
    <w:rsid w:val="006C7B9D"/>
    <w:rsid w:val="006E2A89"/>
    <w:rsid w:val="006F017A"/>
    <w:rsid w:val="00700DCB"/>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45DD"/>
    <w:rsid w:val="00775C27"/>
    <w:rsid w:val="007808BE"/>
    <w:rsid w:val="00786759"/>
    <w:rsid w:val="00791361"/>
    <w:rsid w:val="007970AF"/>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17A25"/>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3709"/>
    <w:rsid w:val="009B553C"/>
    <w:rsid w:val="009C17B0"/>
    <w:rsid w:val="009C1CE9"/>
    <w:rsid w:val="009C2E19"/>
    <w:rsid w:val="009D4892"/>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04672"/>
    <w:rsid w:val="00B138C6"/>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5A8C"/>
    <w:rsid w:val="00B873C9"/>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244"/>
    <w:rsid w:val="00BE75FF"/>
    <w:rsid w:val="00BF00B5"/>
    <w:rsid w:val="00C006CD"/>
    <w:rsid w:val="00C06889"/>
    <w:rsid w:val="00C40747"/>
    <w:rsid w:val="00C4297C"/>
    <w:rsid w:val="00C43A6E"/>
    <w:rsid w:val="00C44D88"/>
    <w:rsid w:val="00C51D3D"/>
    <w:rsid w:val="00C55A77"/>
    <w:rsid w:val="00C57746"/>
    <w:rsid w:val="00C663FA"/>
    <w:rsid w:val="00C71D5F"/>
    <w:rsid w:val="00C75E49"/>
    <w:rsid w:val="00C76055"/>
    <w:rsid w:val="00C94719"/>
    <w:rsid w:val="00C9778E"/>
    <w:rsid w:val="00CA00E0"/>
    <w:rsid w:val="00CA08C6"/>
    <w:rsid w:val="00CA12E9"/>
    <w:rsid w:val="00CB2CCF"/>
    <w:rsid w:val="00CB4AD4"/>
    <w:rsid w:val="00CB4E1F"/>
    <w:rsid w:val="00CB5BC2"/>
    <w:rsid w:val="00CB660F"/>
    <w:rsid w:val="00CC519B"/>
    <w:rsid w:val="00CC6AFB"/>
    <w:rsid w:val="00CD1D3D"/>
    <w:rsid w:val="00CD2D65"/>
    <w:rsid w:val="00CD38EA"/>
    <w:rsid w:val="00CD7A7A"/>
    <w:rsid w:val="00CD7BC1"/>
    <w:rsid w:val="00CE1C90"/>
    <w:rsid w:val="00CE2DD4"/>
    <w:rsid w:val="00CF17A5"/>
    <w:rsid w:val="00CF4E89"/>
    <w:rsid w:val="00CF77FF"/>
    <w:rsid w:val="00D0414D"/>
    <w:rsid w:val="00D13468"/>
    <w:rsid w:val="00D13527"/>
    <w:rsid w:val="00D14BDA"/>
    <w:rsid w:val="00D14F0F"/>
    <w:rsid w:val="00D2446B"/>
    <w:rsid w:val="00D346A5"/>
    <w:rsid w:val="00D40BA1"/>
    <w:rsid w:val="00D41EED"/>
    <w:rsid w:val="00D421F7"/>
    <w:rsid w:val="00D422A1"/>
    <w:rsid w:val="00D44F00"/>
    <w:rsid w:val="00D46BD4"/>
    <w:rsid w:val="00D4790B"/>
    <w:rsid w:val="00D514FE"/>
    <w:rsid w:val="00D52BD2"/>
    <w:rsid w:val="00D53400"/>
    <w:rsid w:val="00D558C8"/>
    <w:rsid w:val="00D60FDC"/>
    <w:rsid w:val="00D76BB7"/>
    <w:rsid w:val="00D77231"/>
    <w:rsid w:val="00D77EE4"/>
    <w:rsid w:val="00D81490"/>
    <w:rsid w:val="00D82A0F"/>
    <w:rsid w:val="00D854C1"/>
    <w:rsid w:val="00D87106"/>
    <w:rsid w:val="00D90964"/>
    <w:rsid w:val="00D92189"/>
    <w:rsid w:val="00D95922"/>
    <w:rsid w:val="00DA0A73"/>
    <w:rsid w:val="00DA1D78"/>
    <w:rsid w:val="00DA1DEE"/>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DF6536"/>
    <w:rsid w:val="00E14775"/>
    <w:rsid w:val="00E23903"/>
    <w:rsid w:val="00E25220"/>
    <w:rsid w:val="00E375A2"/>
    <w:rsid w:val="00E504C1"/>
    <w:rsid w:val="00E52409"/>
    <w:rsid w:val="00E54304"/>
    <w:rsid w:val="00E57A0C"/>
    <w:rsid w:val="00E6511D"/>
    <w:rsid w:val="00E65CE8"/>
    <w:rsid w:val="00E77C55"/>
    <w:rsid w:val="00E77E8A"/>
    <w:rsid w:val="00E8060F"/>
    <w:rsid w:val="00E8582B"/>
    <w:rsid w:val="00E91177"/>
    <w:rsid w:val="00E91F57"/>
    <w:rsid w:val="00E945A7"/>
    <w:rsid w:val="00EB4124"/>
    <w:rsid w:val="00EB5043"/>
    <w:rsid w:val="00EB72E6"/>
    <w:rsid w:val="00EC4B32"/>
    <w:rsid w:val="00EC7ECD"/>
    <w:rsid w:val="00ED077D"/>
    <w:rsid w:val="00ED1DFD"/>
    <w:rsid w:val="00ED37F5"/>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28C"/>
    <w:rsid w:val="00F7182A"/>
    <w:rsid w:val="00F85028"/>
    <w:rsid w:val="00F92DD5"/>
    <w:rsid w:val="00F97713"/>
    <w:rsid w:val="00FA7696"/>
    <w:rsid w:val="00FB172E"/>
    <w:rsid w:val="00FB3418"/>
    <w:rsid w:val="00FB5658"/>
    <w:rsid w:val="00FC34C6"/>
    <w:rsid w:val="00FD4842"/>
    <w:rsid w:val="00FD5ADC"/>
    <w:rsid w:val="00FE0347"/>
    <w:rsid w:val="00FE1AEA"/>
    <w:rsid w:val="00FE3719"/>
    <w:rsid w:val="00FE452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155663DF-3E70-4252-94E5-D320D75A8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BFA"/>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2B666A"/>
    <w:rPr>
      <w:sz w:val="21"/>
      <w:szCs w:val="21"/>
    </w:rPr>
  </w:style>
  <w:style w:type="paragraph" w:styleId="af4">
    <w:name w:val="annotation text"/>
    <w:basedOn w:val="a"/>
    <w:link w:val="Char7"/>
    <w:uiPriority w:val="99"/>
    <w:semiHidden/>
    <w:unhideWhenUsed/>
    <w:rsid w:val="002B666A"/>
  </w:style>
  <w:style w:type="character" w:customStyle="1" w:styleId="Char7">
    <w:name w:val="批注文字 Char"/>
    <w:basedOn w:val="a0"/>
    <w:link w:val="af4"/>
    <w:uiPriority w:val="99"/>
    <w:semiHidden/>
    <w:rsid w:val="002B666A"/>
    <w:rPr>
      <w:rFonts w:ascii="Times New Roman" w:hAnsi="Times New Roman"/>
      <w:lang w:val="en-GB" w:eastAsia="en-US"/>
    </w:rPr>
  </w:style>
  <w:style w:type="paragraph" w:styleId="af5">
    <w:name w:val="annotation subject"/>
    <w:basedOn w:val="af4"/>
    <w:next w:val="af4"/>
    <w:link w:val="Char8"/>
    <w:uiPriority w:val="99"/>
    <w:semiHidden/>
    <w:unhideWhenUsed/>
    <w:rsid w:val="002B666A"/>
    <w:rPr>
      <w:b/>
      <w:bCs/>
    </w:rPr>
  </w:style>
  <w:style w:type="character" w:customStyle="1" w:styleId="Char8">
    <w:name w:val="批注主题 Char"/>
    <w:basedOn w:val="Char7"/>
    <w:link w:val="af5"/>
    <w:uiPriority w:val="99"/>
    <w:semiHidden/>
    <w:rsid w:val="002B666A"/>
    <w:rPr>
      <w:rFonts w:ascii="Times New Roman" w:hAnsi="Times New Roman"/>
      <w:b/>
      <w:bCs/>
      <w:lang w:val="en-GB" w:eastAsia="en-US"/>
    </w:rPr>
  </w:style>
  <w:style w:type="table" w:customStyle="1" w:styleId="20">
    <w:name w:val="网格型2"/>
    <w:basedOn w:val="a1"/>
    <w:next w:val="ae"/>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0">
    <w:name w:val="网格型3"/>
    <w:basedOn w:val="a1"/>
    <w:next w:val="ae"/>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0444014">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8AF22-4912-456D-B83F-06F126843A71}">
  <ds:schemaRefs/>
</ds:datastoreItem>
</file>

<file path=customXml/itemProps2.xml><?xml version="1.0" encoding="utf-8"?>
<ds:datastoreItem xmlns:ds="http://schemas.openxmlformats.org/officeDocument/2006/customXml" ds:itemID="{E3B74A33-B14A-478E-999E-8C6F2365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7267</TotalTime>
  <Pages>1</Pages>
  <Words>629</Words>
  <Characters>3586</Characters>
  <Application>Microsoft Office Word</Application>
  <DocSecurity>0</DocSecurity>
  <Lines>29</Lines>
  <Paragraphs>8</Paragraphs>
  <ScaleCrop>false</ScaleCrop>
  <Company>Huawei Technologies Co.,Ltd.</Company>
  <LinksUpToDate>false</LinksUpToDate>
  <CharactersWithSpaces>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2021-01-11T12:36:00Z</dcterms:created>
  <dcterms:modified xsi:type="dcterms:W3CDTF">2022-08-10T16:30:00Z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(3)idZFptzFfYx+gtrQlEvqgG1StOD7utXd8M5d7SW/Ad6SoSt2u+Ma7W9M0knFi2/70eUup39i
HxgFDDAI/KuKdL76cZR25WgSD6VJ5Q7K7/PwAXMMM0IRKWXEaM+jqbK+9V5kJNHhOO4GF3zs
RyoWBwtIPEiK08pI0AYEauUdnlpst0D+0DvFmI/w/4O9d/a7O+tFM+rgoOGQFmvs17YxZE2v
+Z8wQux5gztVAlQYBD</vt:lpwstr>
  </property>
  <property fmtid="{D5CDD505-2E9C-101B-9397-08002B2CF9AE}" pid="3" name="_2015_ms_pID_7253431">
    <vt:lpwstr>vmQ1IZQRL5LWzTHl1jMK2DdBWOFLiOlNJtDJbXiPTBeA7YnJbSTFke
+LVjmu7o22BTreIOYNTx1xoyIyo7xOHuHhaxndnNzxR8QiCNbjR3z/iEPrwDtqS8+RvdN1Ut
aLr2EzwqKEQ0tB0zrpnQGGTJRzYPI7OCg2X+wg9c6tvv9aCjldvfR9HJKywX0F6sWP7sSo6Z
8GA75Bb6ZAGJ+RWIv2Ba6MyeS2RRGk1WHVVG</vt:lpwstr>
  </property>
  <property fmtid="{D5CDD505-2E9C-101B-9397-08002B2CF9AE}" pid="4" name="_2015_ms_pID_7253432">
    <vt:lpwstr>KU88GWHa/UL3XUdK0KCqTDk=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1660148811</vt:lpwstr>
  </property>
</Properties>
</file>